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D4379" w14:textId="77777777" w:rsidR="004D18FF" w:rsidRPr="004D18FF" w:rsidRDefault="004D18FF" w:rsidP="004D18FF">
      <w:pPr>
        <w:spacing w:before="0" w:after="0"/>
        <w:jc w:val="center"/>
        <w:rPr>
          <w:b/>
          <w:sz w:val="28"/>
          <w:szCs w:val="28"/>
        </w:rPr>
      </w:pPr>
      <w:r w:rsidRPr="004D18FF">
        <w:rPr>
          <w:b/>
          <w:sz w:val="28"/>
          <w:szCs w:val="28"/>
        </w:rPr>
        <w:t>Job Description</w:t>
      </w:r>
    </w:p>
    <w:p w14:paraId="2E924935" w14:textId="77777777" w:rsidR="004D18FF" w:rsidRDefault="004D18FF" w:rsidP="004D18FF">
      <w:pPr>
        <w:spacing w:before="0" w:after="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7058"/>
      </w:tblGrid>
      <w:tr w:rsidR="004D18FF" w:rsidRPr="004D18FF" w14:paraId="37B41FA2" w14:textId="77777777" w:rsidTr="004D18FF">
        <w:trPr>
          <w:trHeight w:val="269"/>
        </w:trPr>
        <w:tc>
          <w:tcPr>
            <w:tcW w:w="2518" w:type="dxa"/>
            <w:shd w:val="clear" w:color="auto" w:fill="F2F2F2" w:themeFill="background1" w:themeFillShade="F2"/>
          </w:tcPr>
          <w:p w14:paraId="3D0F3E56" w14:textId="77777777" w:rsidR="004D18FF" w:rsidRPr="004D18FF" w:rsidRDefault="004D18FF" w:rsidP="004D18FF">
            <w:pPr>
              <w:pStyle w:val="Label"/>
              <w:spacing w:before="0" w:after="0"/>
              <w:jc w:val="both"/>
              <w:rPr>
                <w:rFonts w:asciiTheme="minorHAnsi" w:hAnsiTheme="minorHAnsi"/>
                <w:sz w:val="22"/>
              </w:rPr>
            </w:pPr>
            <w:r w:rsidRPr="004D18FF">
              <w:rPr>
                <w:rFonts w:asciiTheme="minorHAnsi" w:hAnsiTheme="minorHAnsi"/>
                <w:sz w:val="22"/>
              </w:rPr>
              <w:t xml:space="preserve">Job </w:t>
            </w:r>
            <w:r>
              <w:rPr>
                <w:rFonts w:asciiTheme="minorHAnsi" w:hAnsiTheme="minorHAnsi"/>
                <w:sz w:val="22"/>
              </w:rPr>
              <w:t>t</w:t>
            </w:r>
            <w:r w:rsidRPr="004D18FF">
              <w:rPr>
                <w:rFonts w:asciiTheme="minorHAnsi" w:hAnsiTheme="minorHAnsi"/>
                <w:sz w:val="22"/>
              </w:rPr>
              <w:t>itle:</w:t>
            </w:r>
          </w:p>
        </w:tc>
        <w:tc>
          <w:tcPr>
            <w:tcW w:w="7058" w:type="dxa"/>
          </w:tcPr>
          <w:p w14:paraId="0CD7390B" w14:textId="77777777" w:rsidR="004D18FF" w:rsidRPr="004D18FF" w:rsidRDefault="009472D6" w:rsidP="004D18FF">
            <w:pPr>
              <w:pStyle w:val="Label"/>
              <w:spacing w:before="0" w:after="0"/>
              <w:jc w:val="both"/>
              <w:rPr>
                <w:rFonts w:asciiTheme="minorHAnsi" w:hAnsiTheme="minorHAnsi"/>
                <w:b w:val="0"/>
                <w:sz w:val="22"/>
              </w:rPr>
            </w:pPr>
            <w:r>
              <w:rPr>
                <w:rFonts w:asciiTheme="minorHAnsi" w:hAnsiTheme="minorHAnsi"/>
                <w:b w:val="0"/>
                <w:sz w:val="22"/>
              </w:rPr>
              <w:t>Managing Editor</w:t>
            </w:r>
          </w:p>
        </w:tc>
      </w:tr>
      <w:tr w:rsidR="004D18FF" w:rsidRPr="004D18FF" w14:paraId="24FECA66" w14:textId="77777777" w:rsidTr="004D18FF">
        <w:trPr>
          <w:trHeight w:val="269"/>
        </w:trPr>
        <w:tc>
          <w:tcPr>
            <w:tcW w:w="2518" w:type="dxa"/>
            <w:shd w:val="clear" w:color="auto" w:fill="F2F2F2" w:themeFill="background1" w:themeFillShade="F2"/>
          </w:tcPr>
          <w:p w14:paraId="142E4C04" w14:textId="77777777" w:rsidR="004D18FF" w:rsidRPr="004D18FF" w:rsidRDefault="004D18FF" w:rsidP="004D18FF">
            <w:pPr>
              <w:pStyle w:val="Label"/>
              <w:spacing w:before="0" w:after="0"/>
              <w:jc w:val="both"/>
              <w:rPr>
                <w:rFonts w:asciiTheme="minorHAnsi" w:hAnsiTheme="minorHAnsi"/>
                <w:sz w:val="22"/>
              </w:rPr>
            </w:pPr>
            <w:r>
              <w:rPr>
                <w:rFonts w:asciiTheme="minorHAnsi" w:hAnsiTheme="minorHAnsi"/>
                <w:sz w:val="22"/>
              </w:rPr>
              <w:t>Reporting to:</w:t>
            </w:r>
          </w:p>
        </w:tc>
        <w:tc>
          <w:tcPr>
            <w:tcW w:w="7058" w:type="dxa"/>
          </w:tcPr>
          <w:p w14:paraId="4F26F7D7" w14:textId="77777777" w:rsidR="004D18FF" w:rsidRPr="004D18FF" w:rsidRDefault="009472D6" w:rsidP="004D18FF">
            <w:pPr>
              <w:pStyle w:val="Details"/>
              <w:spacing w:before="0" w:after="0"/>
              <w:jc w:val="both"/>
              <w:rPr>
                <w:sz w:val="22"/>
              </w:rPr>
            </w:pPr>
            <w:r>
              <w:rPr>
                <w:sz w:val="22"/>
              </w:rPr>
              <w:t>Ian Jindal, Editor in Chief</w:t>
            </w:r>
          </w:p>
        </w:tc>
      </w:tr>
      <w:tr w:rsidR="004D18FF" w:rsidRPr="004D18FF" w14:paraId="7297A56E" w14:textId="77777777" w:rsidTr="004D18FF">
        <w:trPr>
          <w:trHeight w:val="269"/>
        </w:trPr>
        <w:tc>
          <w:tcPr>
            <w:tcW w:w="2518" w:type="dxa"/>
            <w:shd w:val="clear" w:color="auto" w:fill="F2F2F2" w:themeFill="background1" w:themeFillShade="F2"/>
          </w:tcPr>
          <w:p w14:paraId="5DA775FB" w14:textId="77777777" w:rsidR="004D18FF" w:rsidRPr="004D18FF" w:rsidRDefault="004D18FF" w:rsidP="004D18FF">
            <w:pPr>
              <w:pStyle w:val="Label"/>
              <w:spacing w:before="0" w:after="0"/>
              <w:jc w:val="both"/>
              <w:rPr>
                <w:rFonts w:asciiTheme="minorHAnsi" w:hAnsiTheme="minorHAnsi"/>
                <w:sz w:val="22"/>
              </w:rPr>
            </w:pPr>
            <w:r w:rsidRPr="004D18FF">
              <w:rPr>
                <w:rFonts w:asciiTheme="minorHAnsi" w:hAnsiTheme="minorHAnsi"/>
                <w:sz w:val="22"/>
              </w:rPr>
              <w:t>Location:</w:t>
            </w:r>
          </w:p>
        </w:tc>
        <w:tc>
          <w:tcPr>
            <w:tcW w:w="7058" w:type="dxa"/>
          </w:tcPr>
          <w:p w14:paraId="7C661099" w14:textId="77777777" w:rsidR="004D18FF" w:rsidRPr="004D18FF" w:rsidRDefault="009472D6" w:rsidP="004D18FF">
            <w:pPr>
              <w:pStyle w:val="Details"/>
              <w:spacing w:before="0" w:after="0"/>
              <w:jc w:val="both"/>
              <w:rPr>
                <w:sz w:val="22"/>
              </w:rPr>
            </w:pPr>
            <w:r>
              <w:rPr>
                <w:sz w:val="22"/>
              </w:rPr>
              <w:t>London</w:t>
            </w:r>
          </w:p>
        </w:tc>
      </w:tr>
      <w:tr w:rsidR="004D18FF" w:rsidRPr="004D18FF" w14:paraId="24C1DA48" w14:textId="77777777" w:rsidTr="004D18FF">
        <w:trPr>
          <w:trHeight w:val="269"/>
        </w:trPr>
        <w:tc>
          <w:tcPr>
            <w:tcW w:w="2518" w:type="dxa"/>
            <w:shd w:val="clear" w:color="auto" w:fill="F2F2F2" w:themeFill="background1" w:themeFillShade="F2"/>
          </w:tcPr>
          <w:p w14:paraId="3EB263DF" w14:textId="77777777" w:rsidR="004D18FF" w:rsidRPr="004D18FF" w:rsidRDefault="004D18FF" w:rsidP="004D18FF">
            <w:pPr>
              <w:pStyle w:val="Label"/>
              <w:spacing w:before="0" w:after="0"/>
              <w:jc w:val="both"/>
              <w:rPr>
                <w:rFonts w:asciiTheme="minorHAnsi" w:hAnsiTheme="minorHAnsi"/>
                <w:sz w:val="22"/>
              </w:rPr>
            </w:pPr>
            <w:r>
              <w:rPr>
                <w:rFonts w:asciiTheme="minorHAnsi" w:hAnsiTheme="minorHAnsi"/>
                <w:sz w:val="22"/>
              </w:rPr>
              <w:t>Hours of work:</w:t>
            </w:r>
          </w:p>
        </w:tc>
        <w:tc>
          <w:tcPr>
            <w:tcW w:w="7058" w:type="dxa"/>
          </w:tcPr>
          <w:p w14:paraId="5CAE460A" w14:textId="77777777" w:rsidR="004D18FF" w:rsidRPr="004D18FF" w:rsidRDefault="009472D6" w:rsidP="004D18FF">
            <w:pPr>
              <w:pStyle w:val="Details"/>
              <w:spacing w:before="0" w:after="0"/>
              <w:jc w:val="both"/>
              <w:rPr>
                <w:sz w:val="22"/>
              </w:rPr>
            </w:pPr>
            <w:r>
              <w:rPr>
                <w:sz w:val="22"/>
              </w:rPr>
              <w:t>09.00 – 17.30, Monday to Friday</w:t>
            </w:r>
          </w:p>
        </w:tc>
      </w:tr>
      <w:tr w:rsidR="004D18FF" w:rsidRPr="004D18FF" w14:paraId="425A4BDC" w14:textId="77777777" w:rsidTr="004D18FF">
        <w:trPr>
          <w:trHeight w:val="269"/>
        </w:trPr>
        <w:tc>
          <w:tcPr>
            <w:tcW w:w="2518" w:type="dxa"/>
            <w:shd w:val="clear" w:color="auto" w:fill="F2F2F2" w:themeFill="background1" w:themeFillShade="F2"/>
          </w:tcPr>
          <w:p w14:paraId="3BDFBE2B" w14:textId="77777777" w:rsidR="004D18FF" w:rsidRPr="004D18FF" w:rsidRDefault="004D18FF" w:rsidP="004D18FF">
            <w:pPr>
              <w:pStyle w:val="Label"/>
              <w:spacing w:before="0" w:after="0"/>
              <w:jc w:val="both"/>
              <w:rPr>
                <w:rFonts w:asciiTheme="minorHAnsi" w:hAnsiTheme="minorHAnsi"/>
                <w:sz w:val="22"/>
              </w:rPr>
            </w:pPr>
            <w:r>
              <w:rPr>
                <w:rFonts w:asciiTheme="minorHAnsi" w:hAnsiTheme="minorHAnsi"/>
                <w:sz w:val="22"/>
              </w:rPr>
              <w:t>Date of job description:</w:t>
            </w:r>
          </w:p>
        </w:tc>
        <w:tc>
          <w:tcPr>
            <w:tcW w:w="7058" w:type="dxa"/>
          </w:tcPr>
          <w:p w14:paraId="118F5270" w14:textId="77777777" w:rsidR="004D18FF" w:rsidRPr="004D18FF" w:rsidRDefault="009472D6" w:rsidP="004D18FF">
            <w:pPr>
              <w:pStyle w:val="Details"/>
              <w:spacing w:before="0" w:after="0"/>
              <w:jc w:val="both"/>
              <w:rPr>
                <w:sz w:val="22"/>
              </w:rPr>
            </w:pPr>
            <w:r>
              <w:rPr>
                <w:sz w:val="22"/>
              </w:rPr>
              <w:t>February 2018</w:t>
            </w:r>
          </w:p>
        </w:tc>
      </w:tr>
    </w:tbl>
    <w:p w14:paraId="1D1D011A" w14:textId="77777777" w:rsidR="004D18FF" w:rsidRDefault="004D18FF" w:rsidP="004D18FF">
      <w:pPr>
        <w:spacing w:before="0" w:after="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EC4C63" w:rsidRPr="004D18FF" w14:paraId="700739D4" w14:textId="77777777" w:rsidTr="00F26B2A">
        <w:tc>
          <w:tcPr>
            <w:tcW w:w="9576" w:type="dxa"/>
            <w:shd w:val="clear" w:color="auto" w:fill="D9D9D9" w:themeFill="background1" w:themeFillShade="D9"/>
          </w:tcPr>
          <w:p w14:paraId="7CC0158A" w14:textId="77777777" w:rsidR="00EC4C63" w:rsidRPr="004D18FF" w:rsidRDefault="00EC4C63" w:rsidP="00F26B2A">
            <w:pPr>
              <w:pStyle w:val="Label"/>
              <w:spacing w:before="0" w:after="0"/>
              <w:jc w:val="both"/>
              <w:rPr>
                <w:rFonts w:asciiTheme="minorHAnsi" w:hAnsiTheme="minorHAnsi"/>
                <w:sz w:val="22"/>
              </w:rPr>
            </w:pPr>
            <w:r>
              <w:rPr>
                <w:rFonts w:asciiTheme="minorHAnsi" w:hAnsiTheme="minorHAnsi"/>
                <w:sz w:val="22"/>
              </w:rPr>
              <w:t>Overview</w:t>
            </w:r>
          </w:p>
        </w:tc>
      </w:tr>
      <w:tr w:rsidR="00EC4C63" w:rsidRPr="004D18FF" w14:paraId="47F758A1" w14:textId="77777777" w:rsidTr="00F26B2A">
        <w:tc>
          <w:tcPr>
            <w:tcW w:w="9576" w:type="dxa"/>
          </w:tcPr>
          <w:p w14:paraId="60426D07" w14:textId="77777777" w:rsidR="00753874" w:rsidRDefault="00753874" w:rsidP="00753874">
            <w:pPr>
              <w:pStyle w:val="BulletedList"/>
              <w:numPr>
                <w:ilvl w:val="0"/>
                <w:numId w:val="0"/>
              </w:numPr>
              <w:spacing w:before="0" w:after="0"/>
              <w:jc w:val="both"/>
              <w:rPr>
                <w:rStyle w:val="DetailsChar"/>
                <w:sz w:val="22"/>
              </w:rPr>
            </w:pPr>
          </w:p>
          <w:p w14:paraId="6F5D9ED9" w14:textId="77777777" w:rsidR="00753874" w:rsidRDefault="00753874" w:rsidP="00753874">
            <w:pPr>
              <w:pStyle w:val="BulletedList"/>
              <w:numPr>
                <w:ilvl w:val="0"/>
                <w:numId w:val="0"/>
              </w:numPr>
              <w:spacing w:before="0" w:after="0"/>
              <w:jc w:val="both"/>
              <w:rPr>
                <w:rStyle w:val="DetailsChar"/>
                <w:sz w:val="22"/>
              </w:rPr>
            </w:pPr>
            <w:r w:rsidRPr="00144A5C">
              <w:rPr>
                <w:rStyle w:val="DetailsChar"/>
                <w:sz w:val="22"/>
              </w:rPr>
              <w:t>InternetRetailing is the must-read title for Europe’s professionals in ecommerce and multichannel retail. We reflect the board-level commercial conversation as experts come together to deliver for the demanding, digital consumer.</w:t>
            </w:r>
            <w:r>
              <w:rPr>
                <w:rStyle w:val="DetailsChar"/>
                <w:sz w:val="22"/>
              </w:rPr>
              <w:t xml:space="preserve"> </w:t>
            </w:r>
            <w:r w:rsidRPr="00144A5C">
              <w:rPr>
                <w:rStyle w:val="DetailsChar"/>
                <w:sz w:val="22"/>
              </w:rPr>
              <w:t>For over 12 years our newsletters, magazines, white papers, research and events have provided highly-regard</w:t>
            </w:r>
            <w:r w:rsidR="00F26B2A">
              <w:rPr>
                <w:rStyle w:val="DetailsChar"/>
                <w:sz w:val="22"/>
              </w:rPr>
              <w:t>ed</w:t>
            </w:r>
            <w:r w:rsidRPr="00144A5C">
              <w:rPr>
                <w:rStyle w:val="DetailsChar"/>
                <w:sz w:val="22"/>
              </w:rPr>
              <w:t xml:space="preserve"> insight, analysis and stimulus to the sector.</w:t>
            </w:r>
            <w:r>
              <w:rPr>
                <w:rStyle w:val="DetailsChar"/>
                <w:sz w:val="22"/>
              </w:rPr>
              <w:t xml:space="preserve"> </w:t>
            </w:r>
            <w:r w:rsidRPr="00144A5C">
              <w:rPr>
                <w:rStyle w:val="DetailsChar"/>
                <w:sz w:val="22"/>
              </w:rPr>
              <w:t xml:space="preserve">InternetRetailing has been growing significantly, with an increase in our </w:t>
            </w:r>
            <w:r w:rsidR="00F26B2A">
              <w:rPr>
                <w:rStyle w:val="DetailsChar"/>
                <w:sz w:val="22"/>
              </w:rPr>
              <w:t xml:space="preserve">long-form analysis in particular. Our research rankings and reports now comprise the UK Top500, EU Top500, AU 250, ASEAN 250 and the Brands Direct 250 for Europe. </w:t>
            </w:r>
          </w:p>
          <w:p w14:paraId="75A3EDF4" w14:textId="77777777" w:rsidR="00335688" w:rsidRDefault="00335688" w:rsidP="00753874">
            <w:pPr>
              <w:pStyle w:val="BulletedList"/>
              <w:numPr>
                <w:ilvl w:val="0"/>
                <w:numId w:val="0"/>
              </w:numPr>
              <w:spacing w:before="0" w:after="0"/>
              <w:jc w:val="both"/>
              <w:rPr>
                <w:rStyle w:val="DetailsChar"/>
                <w:sz w:val="22"/>
              </w:rPr>
            </w:pPr>
            <w:bookmarkStart w:id="0" w:name="_Hlk506899905"/>
          </w:p>
          <w:p w14:paraId="2CECA50D" w14:textId="77777777" w:rsidR="00753874" w:rsidRPr="00144A5C" w:rsidRDefault="00F26B2A" w:rsidP="00753874">
            <w:pPr>
              <w:pStyle w:val="BulletedList"/>
              <w:numPr>
                <w:ilvl w:val="0"/>
                <w:numId w:val="0"/>
              </w:numPr>
              <w:spacing w:before="0" w:after="0"/>
              <w:jc w:val="both"/>
              <w:rPr>
                <w:rStyle w:val="DetailsChar"/>
                <w:sz w:val="22"/>
              </w:rPr>
            </w:pPr>
            <w:r>
              <w:rPr>
                <w:rStyle w:val="DetailsChar"/>
                <w:sz w:val="22"/>
              </w:rPr>
              <w:t>With plans for further content growth</w:t>
            </w:r>
            <w:r w:rsidR="00A859FF">
              <w:rPr>
                <w:rStyle w:val="DetailsChar"/>
                <w:sz w:val="22"/>
              </w:rPr>
              <w:t xml:space="preserve"> </w:t>
            </w:r>
            <w:r>
              <w:rPr>
                <w:rStyle w:val="DetailsChar"/>
                <w:sz w:val="22"/>
              </w:rPr>
              <w:t xml:space="preserve">we now seek our first Managing Editor and this new </w:t>
            </w:r>
            <w:r w:rsidR="00425A6A">
              <w:rPr>
                <w:rStyle w:val="DetailsChar"/>
                <w:sz w:val="22"/>
              </w:rPr>
              <w:t>role will be</w:t>
            </w:r>
            <w:r>
              <w:rPr>
                <w:rStyle w:val="DetailsChar"/>
                <w:sz w:val="22"/>
              </w:rPr>
              <w:t>come</w:t>
            </w:r>
            <w:r w:rsidR="00425A6A">
              <w:rPr>
                <w:rStyle w:val="DetailsChar"/>
                <w:sz w:val="22"/>
              </w:rPr>
              <w:t xml:space="preserve"> </w:t>
            </w:r>
            <w:r w:rsidR="00335688">
              <w:rPr>
                <w:rStyle w:val="DetailsChar"/>
                <w:sz w:val="22"/>
              </w:rPr>
              <w:t xml:space="preserve">the editorial lead and </w:t>
            </w:r>
            <w:r>
              <w:rPr>
                <w:rStyle w:val="DetailsChar"/>
                <w:sz w:val="22"/>
              </w:rPr>
              <w:t xml:space="preserve">subject-matter </w:t>
            </w:r>
            <w:r w:rsidR="00335688">
              <w:rPr>
                <w:rStyle w:val="DetailsChar"/>
                <w:sz w:val="22"/>
              </w:rPr>
              <w:t>authority for InternetReta</w:t>
            </w:r>
            <w:r>
              <w:rPr>
                <w:rStyle w:val="DetailsChar"/>
                <w:sz w:val="22"/>
              </w:rPr>
              <w:t>i</w:t>
            </w:r>
            <w:r w:rsidR="00335688">
              <w:rPr>
                <w:rStyle w:val="DetailsChar"/>
                <w:sz w:val="22"/>
              </w:rPr>
              <w:t>ling</w:t>
            </w:r>
            <w:r w:rsidR="00DB55D5">
              <w:rPr>
                <w:rStyle w:val="DetailsChar"/>
                <w:sz w:val="22"/>
              </w:rPr>
              <w:t xml:space="preserve">. </w:t>
            </w:r>
            <w:r>
              <w:rPr>
                <w:rStyle w:val="DetailsChar"/>
                <w:sz w:val="22"/>
              </w:rPr>
              <w:t xml:space="preserve">As a writer, editor, planner and commercially-astute operator, the Managing Editor will be an </w:t>
            </w:r>
            <w:r w:rsidR="000D3698">
              <w:rPr>
                <w:rStyle w:val="DetailsChar"/>
                <w:sz w:val="22"/>
              </w:rPr>
              <w:t xml:space="preserve">agenda-setter </w:t>
            </w:r>
            <w:r>
              <w:rPr>
                <w:rStyle w:val="DetailsChar"/>
                <w:sz w:val="22"/>
              </w:rPr>
              <w:t xml:space="preserve">and astute analyst </w:t>
            </w:r>
            <w:r w:rsidR="000D3698">
              <w:rPr>
                <w:rStyle w:val="DetailsChar"/>
                <w:sz w:val="22"/>
              </w:rPr>
              <w:t xml:space="preserve">in the multichannel </w:t>
            </w:r>
            <w:r w:rsidR="00EB63F8">
              <w:rPr>
                <w:rStyle w:val="DetailsChar"/>
                <w:sz w:val="22"/>
              </w:rPr>
              <w:t>retail</w:t>
            </w:r>
            <w:r w:rsidR="000D3698">
              <w:rPr>
                <w:rStyle w:val="DetailsChar"/>
                <w:sz w:val="22"/>
              </w:rPr>
              <w:t>, ecommerce, brand</w:t>
            </w:r>
            <w:r>
              <w:rPr>
                <w:rStyle w:val="DetailsChar"/>
                <w:sz w:val="22"/>
              </w:rPr>
              <w:t>s-direct and consumer industry.</w:t>
            </w:r>
          </w:p>
          <w:p w14:paraId="0D849D7F" w14:textId="77777777" w:rsidR="005B4C2B" w:rsidRDefault="005B4C2B" w:rsidP="00753874">
            <w:pPr>
              <w:pStyle w:val="BulletedList"/>
              <w:numPr>
                <w:ilvl w:val="0"/>
                <w:numId w:val="0"/>
              </w:numPr>
              <w:spacing w:before="0" w:after="0"/>
              <w:jc w:val="both"/>
              <w:rPr>
                <w:rStyle w:val="DetailsChar"/>
                <w:sz w:val="22"/>
              </w:rPr>
            </w:pPr>
          </w:p>
          <w:p w14:paraId="339AC656" w14:textId="77777777" w:rsidR="000B046E" w:rsidRDefault="00F26B2A" w:rsidP="00626E47">
            <w:pPr>
              <w:pStyle w:val="BulletedList"/>
              <w:numPr>
                <w:ilvl w:val="0"/>
                <w:numId w:val="0"/>
              </w:numPr>
              <w:spacing w:before="0" w:after="0"/>
              <w:jc w:val="both"/>
              <w:rPr>
                <w:rStyle w:val="DetailsChar"/>
                <w:sz w:val="22"/>
              </w:rPr>
            </w:pPr>
            <w:r>
              <w:rPr>
                <w:rStyle w:val="DetailsChar"/>
                <w:sz w:val="22"/>
              </w:rPr>
              <w:t xml:space="preserve">Located </w:t>
            </w:r>
            <w:r w:rsidR="005B4C2B" w:rsidRPr="00626E47">
              <w:rPr>
                <w:rStyle w:val="DetailsChar"/>
                <w:sz w:val="22"/>
              </w:rPr>
              <w:t xml:space="preserve">at the </w:t>
            </w:r>
            <w:r w:rsidR="00120A5A" w:rsidRPr="00144A5C">
              <w:rPr>
                <w:rStyle w:val="DetailsChar"/>
                <w:sz w:val="22"/>
              </w:rPr>
              <w:t xml:space="preserve">heart of an established, highly-regarded professional </w:t>
            </w:r>
            <w:r>
              <w:rPr>
                <w:rStyle w:val="DetailsChar"/>
                <w:sz w:val="22"/>
              </w:rPr>
              <w:t>team of editors</w:t>
            </w:r>
            <w:r w:rsidR="005B4C2B" w:rsidRPr="00626E47">
              <w:rPr>
                <w:rStyle w:val="DetailsChar"/>
                <w:sz w:val="22"/>
              </w:rPr>
              <w:t xml:space="preserve">, deputising for (and liberating!) one of our founders; responsible for our editorial content and authority; focused on delivery and working hand in glove with our Sales and Commercial teams to generate increased revenue. This is a mini-publisher role for an ambitious </w:t>
            </w:r>
            <w:r w:rsidR="006172D8" w:rsidRPr="00626E47">
              <w:rPr>
                <w:rStyle w:val="DetailsChar"/>
                <w:sz w:val="22"/>
              </w:rPr>
              <w:t xml:space="preserve">and </w:t>
            </w:r>
            <w:r w:rsidR="006172D8" w:rsidRPr="00144A5C">
              <w:rPr>
                <w:rStyle w:val="DetailsChar"/>
                <w:sz w:val="22"/>
              </w:rPr>
              <w:t xml:space="preserve">self-motivated </w:t>
            </w:r>
            <w:r w:rsidR="005B4C2B" w:rsidRPr="00626E47">
              <w:rPr>
                <w:rStyle w:val="DetailsChar"/>
                <w:sz w:val="22"/>
              </w:rPr>
              <w:t>editor who</w:t>
            </w:r>
            <w:r w:rsidR="006172D8" w:rsidRPr="00626E47">
              <w:rPr>
                <w:rStyle w:val="DetailsChar"/>
                <w:sz w:val="22"/>
              </w:rPr>
              <w:t xml:space="preserve"> would</w:t>
            </w:r>
            <w:r w:rsidR="005B4C2B" w:rsidRPr="00626E47">
              <w:rPr>
                <w:rStyle w:val="DetailsChar"/>
                <w:sz w:val="22"/>
              </w:rPr>
              <w:t xml:space="preserve"> like to ‘own’ and develop this market sector.</w:t>
            </w:r>
            <w:r w:rsidR="00626E47" w:rsidRPr="00626E47">
              <w:rPr>
                <w:rStyle w:val="DetailsChar"/>
                <w:sz w:val="22"/>
              </w:rPr>
              <w:t xml:space="preserve"> </w:t>
            </w:r>
            <w:bookmarkEnd w:id="0"/>
          </w:p>
          <w:p w14:paraId="53B7A9BB" w14:textId="77777777" w:rsidR="00EC4C63" w:rsidRPr="004D18FF" w:rsidRDefault="00EC4C63" w:rsidP="00460331">
            <w:pPr>
              <w:pStyle w:val="BulletedList"/>
              <w:numPr>
                <w:ilvl w:val="0"/>
                <w:numId w:val="0"/>
              </w:numPr>
              <w:spacing w:before="0" w:after="0"/>
              <w:jc w:val="both"/>
              <w:rPr>
                <w:sz w:val="22"/>
              </w:rPr>
            </w:pPr>
          </w:p>
        </w:tc>
      </w:tr>
    </w:tbl>
    <w:p w14:paraId="770FEF54" w14:textId="77777777" w:rsidR="00EC4C63" w:rsidRDefault="00EC4C63" w:rsidP="00EC4C63">
      <w:pPr>
        <w:spacing w:before="0" w:after="0"/>
        <w:jc w:val="both"/>
      </w:pPr>
    </w:p>
    <w:p w14:paraId="395D575C" w14:textId="77777777" w:rsidR="00EC4C63" w:rsidRDefault="00EC4C63" w:rsidP="00EC4C63">
      <w:pPr>
        <w:spacing w:before="0" w:after="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EC4C63" w:rsidRPr="004D18FF" w14:paraId="4623CEDF" w14:textId="77777777" w:rsidTr="00F26B2A">
        <w:tc>
          <w:tcPr>
            <w:tcW w:w="9576" w:type="dxa"/>
            <w:shd w:val="clear" w:color="auto" w:fill="D9D9D9" w:themeFill="background1" w:themeFillShade="D9"/>
          </w:tcPr>
          <w:p w14:paraId="4CED495A" w14:textId="77777777" w:rsidR="00EC4C63" w:rsidRPr="004D18FF" w:rsidRDefault="00EC4C63" w:rsidP="00F26B2A">
            <w:pPr>
              <w:pStyle w:val="Label"/>
              <w:spacing w:before="0" w:after="0"/>
              <w:jc w:val="both"/>
              <w:rPr>
                <w:rFonts w:asciiTheme="minorHAnsi" w:hAnsiTheme="minorHAnsi"/>
                <w:sz w:val="22"/>
              </w:rPr>
            </w:pPr>
            <w:r>
              <w:rPr>
                <w:rFonts w:asciiTheme="minorHAnsi" w:hAnsiTheme="minorHAnsi"/>
                <w:sz w:val="22"/>
              </w:rPr>
              <w:t>Role and Responsibilities</w:t>
            </w:r>
          </w:p>
        </w:tc>
      </w:tr>
      <w:tr w:rsidR="00EC4C63" w:rsidRPr="004D18FF" w14:paraId="4B4C1F91" w14:textId="77777777" w:rsidTr="00F26B2A">
        <w:tc>
          <w:tcPr>
            <w:tcW w:w="9576" w:type="dxa"/>
          </w:tcPr>
          <w:p w14:paraId="66C41E4C" w14:textId="77777777" w:rsidR="00EC4C63" w:rsidRPr="000664DC" w:rsidRDefault="00EC4C63" w:rsidP="006959C7">
            <w:pPr>
              <w:pStyle w:val="BulletedList"/>
              <w:numPr>
                <w:ilvl w:val="0"/>
                <w:numId w:val="0"/>
              </w:numPr>
              <w:tabs>
                <w:tab w:val="left" w:pos="330"/>
              </w:tabs>
              <w:spacing w:before="0" w:after="0"/>
              <w:ind w:left="360"/>
              <w:jc w:val="both"/>
              <w:rPr>
                <w:rStyle w:val="DetailsChar"/>
                <w:color w:val="auto"/>
              </w:rPr>
            </w:pPr>
          </w:p>
          <w:p w14:paraId="0CCB28EC" w14:textId="77777777" w:rsidR="00C7609E" w:rsidRPr="000664DC" w:rsidRDefault="00F26B2A" w:rsidP="00F26B2A">
            <w:pPr>
              <w:pStyle w:val="BulletedList"/>
              <w:numPr>
                <w:ilvl w:val="0"/>
                <w:numId w:val="5"/>
              </w:numPr>
              <w:tabs>
                <w:tab w:val="left" w:pos="330"/>
              </w:tabs>
              <w:spacing w:before="0" w:after="0"/>
              <w:jc w:val="both"/>
              <w:rPr>
                <w:rStyle w:val="DetailsChar"/>
                <w:color w:val="auto"/>
                <w:sz w:val="22"/>
              </w:rPr>
            </w:pPr>
            <w:r w:rsidRPr="000664DC">
              <w:rPr>
                <w:rStyle w:val="DetailsChar"/>
                <w:color w:val="auto"/>
                <w:sz w:val="22"/>
              </w:rPr>
              <w:t xml:space="preserve">[Editorial content] </w:t>
            </w:r>
            <w:r w:rsidR="006959C7" w:rsidRPr="000664DC">
              <w:rPr>
                <w:rStyle w:val="DetailsChar"/>
                <w:color w:val="auto"/>
                <w:sz w:val="22"/>
              </w:rPr>
              <w:t xml:space="preserve">Direct and manage the output of industry-leading, highly-regarded and experienced award-winning journalists to anticipate and fulfil the </w:t>
            </w:r>
            <w:r w:rsidRPr="000664DC">
              <w:rPr>
                <w:rStyle w:val="DetailsChar"/>
                <w:color w:val="auto"/>
                <w:sz w:val="22"/>
              </w:rPr>
              <w:t xml:space="preserve">commercial </w:t>
            </w:r>
            <w:r w:rsidR="006959C7" w:rsidRPr="000664DC">
              <w:rPr>
                <w:rStyle w:val="DetailsChar"/>
                <w:color w:val="auto"/>
                <w:sz w:val="22"/>
              </w:rPr>
              <w:t>information requirements of the leading retailers in the UK, Europe, Australia and beyond</w:t>
            </w:r>
          </w:p>
          <w:p w14:paraId="68ED9B02" w14:textId="77777777" w:rsidR="00C7609E" w:rsidRPr="000664DC" w:rsidRDefault="00F26B2A" w:rsidP="00F26B2A">
            <w:pPr>
              <w:pStyle w:val="BulletedList"/>
              <w:numPr>
                <w:ilvl w:val="0"/>
                <w:numId w:val="5"/>
              </w:numPr>
              <w:tabs>
                <w:tab w:val="left" w:pos="330"/>
              </w:tabs>
              <w:spacing w:before="0" w:after="0"/>
              <w:jc w:val="both"/>
              <w:rPr>
                <w:rStyle w:val="DetailsChar"/>
                <w:color w:val="auto"/>
                <w:sz w:val="22"/>
              </w:rPr>
            </w:pPr>
            <w:r w:rsidRPr="000664DC">
              <w:rPr>
                <w:rStyle w:val="DetailsChar"/>
                <w:color w:val="auto"/>
                <w:sz w:val="22"/>
              </w:rPr>
              <w:t>[Sponsored and commerc</w:t>
            </w:r>
            <w:r w:rsidR="006218BD" w:rsidRPr="000664DC">
              <w:rPr>
                <w:rStyle w:val="DetailsChar"/>
                <w:color w:val="auto"/>
                <w:sz w:val="22"/>
              </w:rPr>
              <w:t xml:space="preserve">ial] </w:t>
            </w:r>
            <w:r w:rsidR="00C7609E" w:rsidRPr="000664DC">
              <w:rPr>
                <w:rStyle w:val="DetailsChar"/>
                <w:color w:val="auto"/>
                <w:sz w:val="22"/>
              </w:rPr>
              <w:t>M</w:t>
            </w:r>
            <w:r w:rsidR="006959C7" w:rsidRPr="000664DC">
              <w:rPr>
                <w:rStyle w:val="DetailsChar"/>
                <w:color w:val="auto"/>
                <w:sz w:val="22"/>
              </w:rPr>
              <w:t xml:space="preserve">anage </w:t>
            </w:r>
            <w:bookmarkStart w:id="1" w:name="_GoBack"/>
            <w:bookmarkEnd w:id="1"/>
            <w:r w:rsidR="00CF025E" w:rsidRPr="000664DC">
              <w:rPr>
                <w:rStyle w:val="DetailsChar"/>
                <w:color w:val="auto"/>
                <w:sz w:val="22"/>
              </w:rPr>
              <w:t>internal and external editorial resources (</w:t>
            </w:r>
            <w:r w:rsidR="006959C7" w:rsidRPr="000664DC">
              <w:rPr>
                <w:rStyle w:val="DetailsChar"/>
                <w:color w:val="auto"/>
                <w:sz w:val="22"/>
              </w:rPr>
              <w:t>freelancers, staff writers, contributors</w:t>
            </w:r>
            <w:r w:rsidR="00CF025E" w:rsidRPr="000664DC">
              <w:rPr>
                <w:rStyle w:val="DetailsChar"/>
                <w:color w:val="auto"/>
                <w:sz w:val="22"/>
              </w:rPr>
              <w:t>)</w:t>
            </w:r>
            <w:r w:rsidR="00C7609E" w:rsidRPr="000664DC">
              <w:rPr>
                <w:rStyle w:val="DetailsChar"/>
                <w:color w:val="auto"/>
                <w:sz w:val="22"/>
              </w:rPr>
              <w:t xml:space="preserve">, </w:t>
            </w:r>
            <w:r w:rsidR="006959C7" w:rsidRPr="000664DC">
              <w:rPr>
                <w:rStyle w:val="DetailsChar"/>
                <w:color w:val="auto"/>
                <w:sz w:val="22"/>
              </w:rPr>
              <w:t>along with the internal team of production, design, research and marketing</w:t>
            </w:r>
            <w:r w:rsidR="00C7609E" w:rsidRPr="000664DC">
              <w:rPr>
                <w:rStyle w:val="DetailsChar"/>
                <w:color w:val="auto"/>
                <w:sz w:val="22"/>
              </w:rPr>
              <w:t xml:space="preserve">, </w:t>
            </w:r>
            <w:r w:rsidR="006959C7" w:rsidRPr="000664DC">
              <w:rPr>
                <w:rStyle w:val="DetailsChar"/>
                <w:color w:val="auto"/>
                <w:sz w:val="22"/>
              </w:rPr>
              <w:t>in order to deliver our output on time, to the satisfaction of our sponsors and clients, as well as our members</w:t>
            </w:r>
          </w:p>
          <w:p w14:paraId="7E607B2F" w14:textId="77777777" w:rsidR="006959C7" w:rsidRPr="000664DC" w:rsidRDefault="006218BD" w:rsidP="00F26B2A">
            <w:pPr>
              <w:pStyle w:val="BulletedList"/>
              <w:numPr>
                <w:ilvl w:val="0"/>
                <w:numId w:val="5"/>
              </w:numPr>
              <w:tabs>
                <w:tab w:val="left" w:pos="330"/>
              </w:tabs>
              <w:spacing w:before="0" w:after="0"/>
              <w:jc w:val="both"/>
              <w:rPr>
                <w:rStyle w:val="DetailsChar"/>
                <w:color w:val="auto"/>
                <w:sz w:val="22"/>
              </w:rPr>
            </w:pPr>
            <w:r w:rsidRPr="000664DC">
              <w:rPr>
                <w:rStyle w:val="DetailsChar"/>
                <w:color w:val="auto"/>
                <w:sz w:val="22"/>
              </w:rPr>
              <w:t xml:space="preserve">[Development] </w:t>
            </w:r>
            <w:r w:rsidR="003B25C0" w:rsidRPr="000664DC">
              <w:rPr>
                <w:rStyle w:val="DetailsChar"/>
                <w:color w:val="auto"/>
                <w:sz w:val="22"/>
              </w:rPr>
              <w:t>With a good u</w:t>
            </w:r>
            <w:r w:rsidR="006959C7" w:rsidRPr="000664DC">
              <w:rPr>
                <w:rStyle w:val="DetailsChar"/>
                <w:color w:val="auto"/>
                <w:sz w:val="22"/>
              </w:rPr>
              <w:t>nderstand</w:t>
            </w:r>
            <w:r w:rsidR="00FE09C7" w:rsidRPr="000664DC">
              <w:rPr>
                <w:rStyle w:val="DetailsChar"/>
                <w:color w:val="auto"/>
                <w:sz w:val="22"/>
              </w:rPr>
              <w:t>ing of</w:t>
            </w:r>
            <w:r w:rsidR="006959C7" w:rsidRPr="000664DC">
              <w:rPr>
                <w:rStyle w:val="DetailsChar"/>
                <w:color w:val="auto"/>
                <w:sz w:val="22"/>
              </w:rPr>
              <w:t xml:space="preserve"> </w:t>
            </w:r>
            <w:r w:rsidR="00C7609E" w:rsidRPr="000664DC">
              <w:rPr>
                <w:rStyle w:val="DetailsChar"/>
                <w:color w:val="auto"/>
                <w:sz w:val="22"/>
              </w:rPr>
              <w:t xml:space="preserve">B2B </w:t>
            </w:r>
            <w:r w:rsidR="006959C7" w:rsidRPr="000664DC">
              <w:rPr>
                <w:rStyle w:val="DetailsChar"/>
                <w:color w:val="auto"/>
                <w:sz w:val="22"/>
              </w:rPr>
              <w:t>professional publishing</w:t>
            </w:r>
            <w:r w:rsidR="00FE14F1" w:rsidRPr="000664DC">
              <w:rPr>
                <w:rStyle w:val="DetailsChar"/>
                <w:color w:val="auto"/>
                <w:sz w:val="22"/>
              </w:rPr>
              <w:t xml:space="preserve"> and working with the wider editorial team</w:t>
            </w:r>
            <w:r w:rsidR="003B25C0" w:rsidRPr="000664DC">
              <w:rPr>
                <w:rStyle w:val="DetailsChar"/>
                <w:color w:val="auto"/>
                <w:sz w:val="22"/>
              </w:rPr>
              <w:t xml:space="preserve">, </w:t>
            </w:r>
            <w:r w:rsidR="00FE09C7" w:rsidRPr="000664DC">
              <w:rPr>
                <w:rStyle w:val="DetailsChar"/>
                <w:color w:val="auto"/>
                <w:sz w:val="22"/>
              </w:rPr>
              <w:t>plan editorial content on channels, themes and topics, both online and offline,</w:t>
            </w:r>
            <w:r w:rsidR="00FE14F1" w:rsidRPr="000664DC">
              <w:rPr>
                <w:rStyle w:val="DetailsChar"/>
                <w:color w:val="auto"/>
                <w:sz w:val="22"/>
              </w:rPr>
              <w:t xml:space="preserve"> b</w:t>
            </w:r>
            <w:r w:rsidR="006959C7" w:rsidRPr="000664DC">
              <w:rPr>
                <w:rStyle w:val="DetailsChar"/>
                <w:color w:val="auto"/>
                <w:sz w:val="22"/>
              </w:rPr>
              <w:t>alanc</w:t>
            </w:r>
            <w:r w:rsidR="00FE14F1" w:rsidRPr="000664DC">
              <w:rPr>
                <w:rStyle w:val="DetailsChar"/>
                <w:color w:val="auto"/>
                <w:sz w:val="22"/>
              </w:rPr>
              <w:t>ing</w:t>
            </w:r>
            <w:r w:rsidR="006959C7" w:rsidRPr="000664DC">
              <w:rPr>
                <w:rStyle w:val="DetailsChar"/>
                <w:color w:val="auto"/>
                <w:sz w:val="22"/>
              </w:rPr>
              <w:t xml:space="preserve"> the legitimate objectives of our sponsors with the overriding expectations of our senior industry readers</w:t>
            </w:r>
          </w:p>
          <w:p w14:paraId="5662A3A6" w14:textId="77777777" w:rsidR="00DA15F0" w:rsidRPr="000664DC" w:rsidRDefault="006218BD" w:rsidP="007C7E27">
            <w:pPr>
              <w:pStyle w:val="BulletedList"/>
              <w:numPr>
                <w:ilvl w:val="0"/>
                <w:numId w:val="5"/>
              </w:numPr>
              <w:tabs>
                <w:tab w:val="left" w:pos="330"/>
              </w:tabs>
              <w:spacing w:before="0" w:after="0"/>
              <w:jc w:val="both"/>
              <w:rPr>
                <w:rStyle w:val="DetailsChar"/>
                <w:color w:val="auto"/>
                <w:sz w:val="22"/>
              </w:rPr>
            </w:pPr>
            <w:r w:rsidRPr="000664DC">
              <w:rPr>
                <w:rStyle w:val="DetailsChar"/>
                <w:color w:val="auto"/>
                <w:sz w:val="22"/>
              </w:rPr>
              <w:t xml:space="preserve">[Quality] </w:t>
            </w:r>
            <w:r w:rsidR="00DA15F0" w:rsidRPr="000664DC">
              <w:rPr>
                <w:rStyle w:val="DetailsChar"/>
                <w:color w:val="auto"/>
                <w:sz w:val="22"/>
              </w:rPr>
              <w:t xml:space="preserve">Responsible for maintaining editorial and brand standards of content and </w:t>
            </w:r>
            <w:r w:rsidR="00B95625" w:rsidRPr="000664DC">
              <w:rPr>
                <w:rStyle w:val="DetailsChar"/>
                <w:color w:val="auto"/>
                <w:sz w:val="22"/>
              </w:rPr>
              <w:t>approach</w:t>
            </w:r>
          </w:p>
          <w:p w14:paraId="212CEE99" w14:textId="77777777" w:rsidR="007C7E27" w:rsidRPr="000664DC" w:rsidRDefault="006218BD" w:rsidP="007C7E27">
            <w:pPr>
              <w:pStyle w:val="BulletedList"/>
              <w:numPr>
                <w:ilvl w:val="0"/>
                <w:numId w:val="5"/>
              </w:numPr>
              <w:tabs>
                <w:tab w:val="left" w:pos="330"/>
              </w:tabs>
              <w:spacing w:before="0" w:after="0"/>
              <w:jc w:val="both"/>
              <w:rPr>
                <w:rStyle w:val="DetailsChar"/>
                <w:color w:val="auto"/>
                <w:sz w:val="22"/>
              </w:rPr>
            </w:pPr>
            <w:r w:rsidRPr="000664DC">
              <w:rPr>
                <w:rStyle w:val="DetailsChar"/>
                <w:color w:val="auto"/>
                <w:sz w:val="22"/>
              </w:rPr>
              <w:lastRenderedPageBreak/>
              <w:t xml:space="preserve">[Writing] </w:t>
            </w:r>
            <w:r w:rsidR="007C7E27" w:rsidRPr="000664DC">
              <w:rPr>
                <w:rStyle w:val="DetailsChar"/>
                <w:color w:val="auto"/>
                <w:sz w:val="22"/>
              </w:rPr>
              <w:t xml:space="preserve">Originate </w:t>
            </w:r>
            <w:r w:rsidR="00192DB0" w:rsidRPr="000664DC">
              <w:rPr>
                <w:rStyle w:val="DetailsChar"/>
                <w:color w:val="auto"/>
                <w:sz w:val="22"/>
              </w:rPr>
              <w:t xml:space="preserve">print and online </w:t>
            </w:r>
            <w:r w:rsidR="007C7E27" w:rsidRPr="000664DC">
              <w:rPr>
                <w:rStyle w:val="DetailsChar"/>
                <w:color w:val="auto"/>
                <w:sz w:val="22"/>
              </w:rPr>
              <w:t>short-form</w:t>
            </w:r>
            <w:r w:rsidR="006E0A01" w:rsidRPr="000664DC">
              <w:rPr>
                <w:rStyle w:val="DetailsChar"/>
                <w:color w:val="auto"/>
                <w:sz w:val="22"/>
              </w:rPr>
              <w:t xml:space="preserve"> and long form</w:t>
            </w:r>
            <w:r w:rsidR="00055F6C" w:rsidRPr="000664DC">
              <w:rPr>
                <w:rStyle w:val="DetailsChar"/>
                <w:color w:val="auto"/>
                <w:sz w:val="22"/>
              </w:rPr>
              <w:t xml:space="preserve"> </w:t>
            </w:r>
            <w:r w:rsidR="007C7E27" w:rsidRPr="000664DC">
              <w:rPr>
                <w:rStyle w:val="DetailsChar"/>
                <w:color w:val="auto"/>
                <w:sz w:val="22"/>
              </w:rPr>
              <w:t xml:space="preserve">content </w:t>
            </w:r>
            <w:r w:rsidR="00192DB0" w:rsidRPr="000664DC">
              <w:rPr>
                <w:rStyle w:val="DetailsChar"/>
                <w:color w:val="auto"/>
                <w:sz w:val="22"/>
              </w:rPr>
              <w:t>for the various titles under the InternetR</w:t>
            </w:r>
            <w:r w:rsidR="00717A08" w:rsidRPr="000664DC">
              <w:rPr>
                <w:rStyle w:val="DetailsChar"/>
                <w:color w:val="auto"/>
                <w:sz w:val="22"/>
              </w:rPr>
              <w:t>e</w:t>
            </w:r>
            <w:r w:rsidR="00192DB0" w:rsidRPr="000664DC">
              <w:rPr>
                <w:rStyle w:val="DetailsChar"/>
                <w:color w:val="auto"/>
                <w:sz w:val="22"/>
              </w:rPr>
              <w:t xml:space="preserve">tailing </w:t>
            </w:r>
            <w:r w:rsidR="006E0A01" w:rsidRPr="000664DC">
              <w:rPr>
                <w:rStyle w:val="DetailsChar"/>
                <w:color w:val="auto"/>
                <w:sz w:val="22"/>
              </w:rPr>
              <w:t xml:space="preserve">and associated </w:t>
            </w:r>
            <w:r w:rsidR="00192DB0" w:rsidRPr="000664DC">
              <w:rPr>
                <w:rStyle w:val="DetailsChar"/>
                <w:color w:val="auto"/>
                <w:sz w:val="22"/>
              </w:rPr>
              <w:t>brand</w:t>
            </w:r>
            <w:r w:rsidR="006E0A01" w:rsidRPr="000664DC">
              <w:rPr>
                <w:rStyle w:val="DetailsChar"/>
                <w:color w:val="auto"/>
                <w:sz w:val="22"/>
              </w:rPr>
              <w:t>s</w:t>
            </w:r>
            <w:r w:rsidR="00192DB0" w:rsidRPr="000664DC">
              <w:rPr>
                <w:rStyle w:val="DetailsChar"/>
                <w:color w:val="auto"/>
                <w:sz w:val="22"/>
              </w:rPr>
              <w:t xml:space="preserve">, </w:t>
            </w:r>
            <w:r w:rsidR="00717A08" w:rsidRPr="000664DC">
              <w:rPr>
                <w:rStyle w:val="DetailsChar"/>
                <w:color w:val="auto"/>
                <w:sz w:val="22"/>
              </w:rPr>
              <w:t>focusing</w:t>
            </w:r>
            <w:r w:rsidR="007C7E27" w:rsidRPr="000664DC">
              <w:rPr>
                <w:rStyle w:val="DetailsChar"/>
                <w:color w:val="auto"/>
                <w:sz w:val="22"/>
              </w:rPr>
              <w:t xml:space="preserve"> on current activity by retailers, vendors, events, briefings and our own publishing programme, as well as re-purposing, amplifying and enhancing the long-form feature content</w:t>
            </w:r>
          </w:p>
          <w:p w14:paraId="53CA2E82" w14:textId="77777777" w:rsidR="006959C7" w:rsidRPr="000664DC" w:rsidRDefault="004C52E2" w:rsidP="006959C7">
            <w:pPr>
              <w:pStyle w:val="BulletedList"/>
              <w:numPr>
                <w:ilvl w:val="0"/>
                <w:numId w:val="5"/>
              </w:numPr>
              <w:tabs>
                <w:tab w:val="left" w:pos="330"/>
              </w:tabs>
              <w:spacing w:before="0" w:after="0"/>
              <w:jc w:val="both"/>
              <w:rPr>
                <w:rStyle w:val="DetailsChar"/>
                <w:color w:val="auto"/>
                <w:sz w:val="22"/>
              </w:rPr>
            </w:pPr>
            <w:r w:rsidRPr="000664DC">
              <w:rPr>
                <w:rStyle w:val="DetailsChar"/>
                <w:color w:val="auto"/>
                <w:sz w:val="22"/>
              </w:rPr>
              <w:t>D</w:t>
            </w:r>
            <w:r w:rsidR="006959C7" w:rsidRPr="000664DC">
              <w:rPr>
                <w:rStyle w:val="DetailsChar"/>
                <w:color w:val="auto"/>
                <w:sz w:val="22"/>
              </w:rPr>
              <w:t xml:space="preserve">evelop new formats and approaches </w:t>
            </w:r>
            <w:r w:rsidR="00B4735E" w:rsidRPr="000664DC">
              <w:rPr>
                <w:rStyle w:val="DetailsChar"/>
                <w:color w:val="auto"/>
                <w:sz w:val="22"/>
              </w:rPr>
              <w:t xml:space="preserve">in order to interest and satisfy our readers and </w:t>
            </w:r>
            <w:r w:rsidR="006959C7" w:rsidRPr="000664DC">
              <w:rPr>
                <w:rStyle w:val="DetailsChar"/>
                <w:color w:val="auto"/>
                <w:sz w:val="22"/>
              </w:rPr>
              <w:t>increase revenues and margins</w:t>
            </w:r>
          </w:p>
          <w:p w14:paraId="0E6723A5" w14:textId="77777777" w:rsidR="00717A08" w:rsidRPr="000664DC" w:rsidRDefault="00717A08" w:rsidP="007C7E27">
            <w:pPr>
              <w:pStyle w:val="BulletedList"/>
              <w:numPr>
                <w:ilvl w:val="0"/>
                <w:numId w:val="5"/>
              </w:numPr>
              <w:tabs>
                <w:tab w:val="left" w:pos="330"/>
              </w:tabs>
              <w:spacing w:before="0" w:after="0"/>
              <w:jc w:val="both"/>
              <w:rPr>
                <w:rStyle w:val="DetailsChar"/>
                <w:color w:val="auto"/>
                <w:sz w:val="22"/>
              </w:rPr>
            </w:pPr>
            <w:r w:rsidRPr="000664DC">
              <w:rPr>
                <w:rStyle w:val="DetailsChar"/>
                <w:color w:val="auto"/>
                <w:sz w:val="22"/>
              </w:rPr>
              <w:t>Manage the commissioning of white papers</w:t>
            </w:r>
            <w:r w:rsidR="005E08D2" w:rsidRPr="000664DC">
              <w:rPr>
                <w:rStyle w:val="DetailsChar"/>
                <w:color w:val="auto"/>
                <w:sz w:val="22"/>
              </w:rPr>
              <w:t xml:space="preserve">, including </w:t>
            </w:r>
            <w:r w:rsidRPr="000664DC">
              <w:rPr>
                <w:rStyle w:val="DetailsChar"/>
                <w:color w:val="auto"/>
                <w:sz w:val="22"/>
              </w:rPr>
              <w:t xml:space="preserve">managing the client side </w:t>
            </w:r>
            <w:r w:rsidR="005E08D2" w:rsidRPr="000664DC">
              <w:rPr>
                <w:rStyle w:val="DetailsChar"/>
                <w:color w:val="auto"/>
                <w:sz w:val="22"/>
              </w:rPr>
              <w:t>of those projects</w:t>
            </w:r>
          </w:p>
          <w:p w14:paraId="25CF326E" w14:textId="4CA13D7D" w:rsidR="005E08D2" w:rsidRPr="000664DC" w:rsidRDefault="00CD35C6" w:rsidP="007C7E27">
            <w:pPr>
              <w:pStyle w:val="BulletedList"/>
              <w:numPr>
                <w:ilvl w:val="0"/>
                <w:numId w:val="5"/>
              </w:numPr>
              <w:tabs>
                <w:tab w:val="left" w:pos="330"/>
              </w:tabs>
              <w:spacing w:before="0" w:after="0"/>
              <w:jc w:val="both"/>
              <w:rPr>
                <w:rStyle w:val="DetailsChar"/>
                <w:color w:val="auto"/>
                <w:sz w:val="22"/>
              </w:rPr>
            </w:pPr>
            <w:r w:rsidRPr="000664DC">
              <w:rPr>
                <w:rStyle w:val="DetailsChar"/>
                <w:color w:val="auto"/>
                <w:sz w:val="22"/>
              </w:rPr>
              <w:t xml:space="preserve">[Events] </w:t>
            </w:r>
            <w:r w:rsidR="005E08D2" w:rsidRPr="000664DC">
              <w:rPr>
                <w:rStyle w:val="DetailsChar"/>
                <w:color w:val="auto"/>
                <w:sz w:val="22"/>
              </w:rPr>
              <w:t xml:space="preserve">Chairing RetailX </w:t>
            </w:r>
            <w:r w:rsidRPr="000664DC">
              <w:rPr>
                <w:rStyle w:val="DetailsChar"/>
                <w:color w:val="auto"/>
                <w:sz w:val="22"/>
              </w:rPr>
              <w:t>Research D</w:t>
            </w:r>
            <w:r w:rsidR="005E08D2" w:rsidRPr="000664DC">
              <w:rPr>
                <w:rStyle w:val="DetailsChar"/>
                <w:color w:val="auto"/>
                <w:sz w:val="22"/>
              </w:rPr>
              <w:t xml:space="preserve">inners and </w:t>
            </w:r>
            <w:r w:rsidRPr="000664DC">
              <w:rPr>
                <w:rStyle w:val="DetailsChar"/>
                <w:color w:val="auto"/>
                <w:sz w:val="22"/>
              </w:rPr>
              <w:t>R</w:t>
            </w:r>
            <w:r w:rsidR="005E08D2" w:rsidRPr="000664DC">
              <w:rPr>
                <w:rStyle w:val="DetailsChar"/>
                <w:color w:val="auto"/>
                <w:sz w:val="22"/>
              </w:rPr>
              <w:t>oundtables and other events when required</w:t>
            </w:r>
          </w:p>
          <w:p w14:paraId="439F7D71" w14:textId="466B1E57" w:rsidR="00335688" w:rsidRPr="000664DC" w:rsidRDefault="00CD35C6" w:rsidP="00CD35C6">
            <w:pPr>
              <w:pStyle w:val="BulletedList"/>
              <w:numPr>
                <w:ilvl w:val="0"/>
                <w:numId w:val="5"/>
              </w:numPr>
              <w:tabs>
                <w:tab w:val="left" w:pos="330"/>
              </w:tabs>
              <w:spacing w:before="0" w:after="0"/>
              <w:jc w:val="both"/>
              <w:rPr>
                <w:rStyle w:val="DetailsChar"/>
                <w:color w:val="auto"/>
                <w:sz w:val="22"/>
              </w:rPr>
            </w:pPr>
            <w:r w:rsidRPr="000664DC">
              <w:rPr>
                <w:rStyle w:val="DetailsChar"/>
                <w:color w:val="auto"/>
                <w:sz w:val="22"/>
              </w:rPr>
              <w:t xml:space="preserve">[Events] Attend, chair, report upon and speak at industry and partner events, increasing our </w:t>
            </w:r>
            <w:r w:rsidR="00335688" w:rsidRPr="000664DC">
              <w:rPr>
                <w:rStyle w:val="DetailsChar"/>
                <w:color w:val="auto"/>
                <w:sz w:val="22"/>
              </w:rPr>
              <w:t>visibility</w:t>
            </w:r>
            <w:r w:rsidRPr="000664DC">
              <w:rPr>
                <w:rStyle w:val="DetailsChar"/>
                <w:color w:val="auto"/>
                <w:sz w:val="22"/>
              </w:rPr>
              <w:t>, contribution and impact.</w:t>
            </w:r>
          </w:p>
          <w:p w14:paraId="589C1F9B" w14:textId="77777777" w:rsidR="005E08D2" w:rsidRPr="000664DC" w:rsidRDefault="005E08D2" w:rsidP="005E08D2">
            <w:pPr>
              <w:pStyle w:val="BulletedList"/>
              <w:numPr>
                <w:ilvl w:val="0"/>
                <w:numId w:val="5"/>
              </w:numPr>
              <w:tabs>
                <w:tab w:val="left" w:pos="330"/>
              </w:tabs>
              <w:spacing w:before="0" w:after="0"/>
              <w:jc w:val="both"/>
              <w:rPr>
                <w:rStyle w:val="DetailsChar"/>
                <w:color w:val="auto"/>
                <w:sz w:val="22"/>
              </w:rPr>
            </w:pPr>
            <w:r w:rsidRPr="000664DC">
              <w:rPr>
                <w:rStyle w:val="DetailsChar"/>
                <w:color w:val="auto"/>
                <w:sz w:val="22"/>
              </w:rPr>
              <w:t>Deputise for the Editor in Chief for editorial, speaking, meeting</w:t>
            </w:r>
            <w:r w:rsidR="00CD35C6" w:rsidRPr="000664DC">
              <w:rPr>
                <w:rStyle w:val="DetailsChar"/>
                <w:color w:val="auto"/>
                <w:sz w:val="22"/>
              </w:rPr>
              <w:t>s (commercial and editorial).</w:t>
            </w:r>
          </w:p>
          <w:p w14:paraId="7875690D" w14:textId="77777777" w:rsidR="00335688" w:rsidRPr="000664DC" w:rsidRDefault="00335688" w:rsidP="0018319A">
            <w:pPr>
              <w:pStyle w:val="BulletedList"/>
              <w:numPr>
                <w:ilvl w:val="0"/>
                <w:numId w:val="0"/>
              </w:numPr>
              <w:tabs>
                <w:tab w:val="left" w:pos="330"/>
              </w:tabs>
              <w:spacing w:before="0" w:after="0"/>
              <w:jc w:val="both"/>
              <w:rPr>
                <w:color w:val="auto"/>
                <w:sz w:val="22"/>
              </w:rPr>
            </w:pPr>
          </w:p>
        </w:tc>
      </w:tr>
    </w:tbl>
    <w:p w14:paraId="4263E3A7" w14:textId="77777777" w:rsidR="00EC4C63" w:rsidRDefault="00EC4C63" w:rsidP="00EC4C63">
      <w:pPr>
        <w:spacing w:before="0" w:after="0"/>
        <w:jc w:val="both"/>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6"/>
      </w:tblGrid>
      <w:tr w:rsidR="00EC4C63" w:rsidRPr="004D18FF" w14:paraId="546039CD" w14:textId="77777777" w:rsidTr="00F26B2A">
        <w:tc>
          <w:tcPr>
            <w:tcW w:w="9576" w:type="dxa"/>
            <w:shd w:val="clear" w:color="auto" w:fill="D9D9D9" w:themeFill="background1" w:themeFillShade="D9"/>
          </w:tcPr>
          <w:p w14:paraId="0D215FAD" w14:textId="77777777" w:rsidR="00EC4C63" w:rsidRPr="004D18FF" w:rsidRDefault="00EC4C63" w:rsidP="00F26B2A">
            <w:pPr>
              <w:pStyle w:val="Label"/>
              <w:spacing w:before="0" w:after="0"/>
              <w:jc w:val="both"/>
              <w:rPr>
                <w:rFonts w:asciiTheme="minorHAnsi" w:hAnsiTheme="minorHAnsi"/>
                <w:sz w:val="22"/>
              </w:rPr>
            </w:pPr>
            <w:r>
              <w:rPr>
                <w:rFonts w:asciiTheme="minorHAnsi" w:hAnsiTheme="minorHAnsi"/>
                <w:sz w:val="22"/>
              </w:rPr>
              <w:t>Competencies</w:t>
            </w:r>
          </w:p>
        </w:tc>
      </w:tr>
      <w:tr w:rsidR="00EC4C63" w:rsidRPr="004D18FF" w14:paraId="01C61E6A" w14:textId="77777777" w:rsidTr="00F26B2A">
        <w:tc>
          <w:tcPr>
            <w:tcW w:w="9576" w:type="dxa"/>
          </w:tcPr>
          <w:p w14:paraId="0A965208" w14:textId="77777777" w:rsidR="00EC4C63" w:rsidRDefault="00EC4C63" w:rsidP="0032127E">
            <w:pPr>
              <w:pStyle w:val="BulletedList"/>
              <w:numPr>
                <w:ilvl w:val="0"/>
                <w:numId w:val="0"/>
              </w:numPr>
              <w:tabs>
                <w:tab w:val="left" w:pos="330"/>
              </w:tabs>
              <w:spacing w:before="0" w:after="0"/>
              <w:ind w:left="360"/>
              <w:jc w:val="both"/>
              <w:rPr>
                <w:rStyle w:val="DetailsChar"/>
                <w:sz w:val="22"/>
              </w:rPr>
            </w:pPr>
          </w:p>
          <w:p w14:paraId="43D5A73E" w14:textId="77777777" w:rsidR="00523F66" w:rsidRPr="0032127E" w:rsidRDefault="00523F66" w:rsidP="0032127E">
            <w:pPr>
              <w:pStyle w:val="BulletedList"/>
              <w:numPr>
                <w:ilvl w:val="0"/>
                <w:numId w:val="5"/>
              </w:numPr>
              <w:tabs>
                <w:tab w:val="left" w:pos="330"/>
              </w:tabs>
              <w:spacing w:before="0" w:after="0"/>
              <w:jc w:val="both"/>
              <w:rPr>
                <w:rStyle w:val="DetailsChar"/>
                <w:sz w:val="22"/>
              </w:rPr>
            </w:pPr>
            <w:r w:rsidRPr="00523F66">
              <w:rPr>
                <w:rStyle w:val="DetailsChar"/>
                <w:sz w:val="22"/>
              </w:rPr>
              <w:t xml:space="preserve">Communication – communicates clearly and listens effectively to ensure others are informed and </w:t>
            </w:r>
            <w:r w:rsidRPr="0032127E">
              <w:rPr>
                <w:rStyle w:val="DetailsChar"/>
                <w:sz w:val="22"/>
              </w:rPr>
              <w:t>updated. Written communication is concise and well-presented, using appropriate grammar, style</w:t>
            </w:r>
            <w:r w:rsidR="0032127E">
              <w:rPr>
                <w:rStyle w:val="DetailsChar"/>
                <w:sz w:val="22"/>
              </w:rPr>
              <w:t xml:space="preserve"> </w:t>
            </w:r>
            <w:r w:rsidRPr="0032127E">
              <w:rPr>
                <w:rStyle w:val="DetailsChar"/>
                <w:sz w:val="22"/>
              </w:rPr>
              <w:t xml:space="preserve">and language </w:t>
            </w:r>
          </w:p>
          <w:p w14:paraId="767DC10C" w14:textId="77777777" w:rsidR="00523F66" w:rsidRPr="0018319A" w:rsidRDefault="00523F66" w:rsidP="00F26B2A">
            <w:pPr>
              <w:pStyle w:val="BulletedList"/>
              <w:numPr>
                <w:ilvl w:val="0"/>
                <w:numId w:val="0"/>
              </w:numPr>
              <w:tabs>
                <w:tab w:val="left" w:pos="330"/>
              </w:tabs>
              <w:spacing w:before="0" w:after="0"/>
              <w:ind w:left="360"/>
              <w:jc w:val="both"/>
              <w:rPr>
                <w:rStyle w:val="DetailsChar"/>
                <w:sz w:val="22"/>
              </w:rPr>
            </w:pPr>
            <w:r w:rsidRPr="0018319A">
              <w:rPr>
                <w:rStyle w:val="DetailsChar"/>
                <w:sz w:val="22"/>
              </w:rPr>
              <w:t xml:space="preserve">Time management and organisational skills – effectively balances priorities to meet agreed deadlines, demonstrating flexibility to work under time pressure and adapt to changing business needs </w:t>
            </w:r>
          </w:p>
          <w:p w14:paraId="5163ED28" w14:textId="77777777" w:rsidR="00523F66" w:rsidRPr="00523F66" w:rsidRDefault="00523F66" w:rsidP="0032127E">
            <w:pPr>
              <w:pStyle w:val="BulletedList"/>
              <w:numPr>
                <w:ilvl w:val="0"/>
                <w:numId w:val="5"/>
              </w:numPr>
              <w:tabs>
                <w:tab w:val="left" w:pos="330"/>
              </w:tabs>
              <w:spacing w:before="0" w:after="0"/>
              <w:jc w:val="both"/>
              <w:rPr>
                <w:rStyle w:val="DetailsChar"/>
                <w:sz w:val="22"/>
              </w:rPr>
            </w:pPr>
            <w:r w:rsidRPr="00523F66">
              <w:rPr>
                <w:rStyle w:val="DetailsChar"/>
                <w:sz w:val="22"/>
              </w:rPr>
              <w:t xml:space="preserve">Analytical – makes systematic and rational judgements based on appropriate information </w:t>
            </w:r>
          </w:p>
          <w:p w14:paraId="018E04DB" w14:textId="77777777" w:rsidR="00523F66" w:rsidRPr="0018319A" w:rsidRDefault="00523F66" w:rsidP="00F26B2A">
            <w:pPr>
              <w:pStyle w:val="BulletedList"/>
              <w:numPr>
                <w:ilvl w:val="0"/>
                <w:numId w:val="0"/>
              </w:numPr>
              <w:tabs>
                <w:tab w:val="left" w:pos="330"/>
              </w:tabs>
              <w:spacing w:before="0" w:after="0"/>
              <w:ind w:left="360"/>
              <w:jc w:val="both"/>
              <w:rPr>
                <w:rStyle w:val="DetailsChar"/>
                <w:sz w:val="22"/>
              </w:rPr>
            </w:pPr>
            <w:r w:rsidRPr="0018319A">
              <w:rPr>
                <w:rStyle w:val="DetailsChar"/>
                <w:sz w:val="22"/>
              </w:rPr>
              <w:t xml:space="preserve">Attention to detail – handles tasks with thoroughness, accuracy in reporting and excellent proof-reading skills. Recognises and resolve errors </w:t>
            </w:r>
          </w:p>
          <w:p w14:paraId="405CF98F" w14:textId="77777777" w:rsidR="00523F66" w:rsidRDefault="00523F66" w:rsidP="0032127E">
            <w:pPr>
              <w:pStyle w:val="BulletedList"/>
              <w:numPr>
                <w:ilvl w:val="0"/>
                <w:numId w:val="5"/>
              </w:numPr>
              <w:tabs>
                <w:tab w:val="left" w:pos="330"/>
              </w:tabs>
              <w:spacing w:before="0" w:after="0"/>
              <w:jc w:val="both"/>
              <w:rPr>
                <w:rStyle w:val="DetailsChar"/>
                <w:sz w:val="22"/>
              </w:rPr>
            </w:pPr>
            <w:r w:rsidRPr="00523F66">
              <w:rPr>
                <w:rStyle w:val="DetailsChar"/>
                <w:sz w:val="22"/>
              </w:rPr>
              <w:t xml:space="preserve">Motivated, self-starting and enthusiastic </w:t>
            </w:r>
          </w:p>
          <w:p w14:paraId="49DEBF09" w14:textId="77777777" w:rsidR="00460331" w:rsidRDefault="00460331" w:rsidP="000978B6">
            <w:pPr>
              <w:pStyle w:val="PlainText"/>
              <w:numPr>
                <w:ilvl w:val="0"/>
                <w:numId w:val="5"/>
              </w:numPr>
            </w:pPr>
            <w:r>
              <w:t xml:space="preserve">At </w:t>
            </w:r>
            <w:r>
              <w:t>InternetRetailing we expect our staff to embody values that sustain our business relationships and integrity of our brand. We believe in and exemplify, Passion, Excellence, Fairness, Innovation, Team work, Ownership, Loyalty and Commitment. We review our behaviours and processes continually to ensure that we meet these values for ourselves, our colleagues, our clients and our industry.</w:t>
            </w:r>
          </w:p>
          <w:p w14:paraId="0153AAA5" w14:textId="77777777" w:rsidR="0018319A" w:rsidRPr="0018319A" w:rsidRDefault="0018319A" w:rsidP="0018319A">
            <w:pPr>
              <w:pStyle w:val="BulletedList"/>
              <w:numPr>
                <w:ilvl w:val="0"/>
                <w:numId w:val="0"/>
              </w:numPr>
              <w:tabs>
                <w:tab w:val="left" w:pos="330"/>
              </w:tabs>
              <w:spacing w:before="0" w:after="0"/>
              <w:ind w:left="360"/>
              <w:jc w:val="both"/>
              <w:rPr>
                <w:sz w:val="22"/>
              </w:rPr>
            </w:pPr>
          </w:p>
        </w:tc>
      </w:tr>
    </w:tbl>
    <w:p w14:paraId="28896AE7" w14:textId="77777777" w:rsidR="004D18FF" w:rsidRDefault="004D18FF" w:rsidP="004D18FF">
      <w:pPr>
        <w:spacing w:before="0" w:after="0"/>
        <w:jc w:val="both"/>
        <w:rPr>
          <w:sz w:val="22"/>
        </w:rPr>
      </w:pPr>
    </w:p>
    <w:p w14:paraId="3AD6ED34" w14:textId="77777777" w:rsidR="004D18FF" w:rsidRDefault="004D18FF" w:rsidP="004D18FF">
      <w:pPr>
        <w:spacing w:before="0" w:after="0"/>
        <w:jc w:val="both"/>
        <w:rPr>
          <w:sz w:val="22"/>
        </w:rPr>
      </w:pPr>
    </w:p>
    <w:p w14:paraId="6256C7CE" w14:textId="77777777" w:rsidR="004D18FF" w:rsidRPr="004D18FF" w:rsidRDefault="004D18FF" w:rsidP="004D18FF">
      <w:pPr>
        <w:spacing w:before="0" w:after="0"/>
        <w:jc w:val="both"/>
        <w:rPr>
          <w:sz w:val="22"/>
        </w:rPr>
      </w:pPr>
    </w:p>
    <w:sectPr w:rsidR="004D18FF" w:rsidRPr="004D18FF" w:rsidSect="001270BF">
      <w:headerReference w:type="default" r:id="rId10"/>
      <w:footerReference w:type="default" r:id="rId11"/>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4D1F7" w14:textId="77777777" w:rsidR="005361B5" w:rsidRDefault="005361B5" w:rsidP="00037D55">
      <w:pPr>
        <w:spacing w:before="0" w:after="0"/>
      </w:pPr>
      <w:r>
        <w:separator/>
      </w:r>
    </w:p>
  </w:endnote>
  <w:endnote w:type="continuationSeparator" w:id="0">
    <w:p w14:paraId="294E1C11" w14:textId="77777777" w:rsidR="005361B5" w:rsidRDefault="005361B5"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AC0B1" w14:textId="63010ECF" w:rsidR="006218BD" w:rsidRDefault="006218BD">
    <w:pPr>
      <w:pStyle w:val="Footer"/>
      <w:jc w:val="right"/>
    </w:pPr>
    <w:r>
      <w:fldChar w:fldCharType="begin"/>
    </w:r>
    <w:r>
      <w:instrText xml:space="preserve"> PAGE   \* MERGEFORMAT </w:instrText>
    </w:r>
    <w:r>
      <w:fldChar w:fldCharType="separate"/>
    </w:r>
    <w:r w:rsidR="003A0AA1">
      <w:rPr>
        <w:noProof/>
      </w:rPr>
      <w:t>2</w:t>
    </w:r>
    <w:r>
      <w:rPr>
        <w:noProof/>
      </w:rPr>
      <w:fldChar w:fldCharType="end"/>
    </w:r>
  </w:p>
  <w:p w14:paraId="088F0817" w14:textId="77777777" w:rsidR="006218BD" w:rsidRDefault="00621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59FD9" w14:textId="77777777" w:rsidR="005361B5" w:rsidRDefault="005361B5" w:rsidP="00037D55">
      <w:pPr>
        <w:spacing w:before="0" w:after="0"/>
      </w:pPr>
      <w:r>
        <w:separator/>
      </w:r>
    </w:p>
  </w:footnote>
  <w:footnote w:type="continuationSeparator" w:id="0">
    <w:p w14:paraId="60B28AC1" w14:textId="77777777" w:rsidR="005361B5" w:rsidRDefault="005361B5"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8D3F" w14:textId="77777777" w:rsidR="006218BD" w:rsidRPr="00365061" w:rsidRDefault="006218BD" w:rsidP="00365061">
    <w:pPr>
      <w:pStyle w:val="Companyname"/>
    </w:pPr>
    <w:r>
      <w:rPr>
        <w:noProof/>
        <w:lang w:val="en-US"/>
      </w:rPr>
      <w:drawing>
        <wp:anchor distT="0" distB="0" distL="114300" distR="114300" simplePos="0" relativeHeight="251659264" behindDoc="1" locked="0" layoutInCell="1" allowOverlap="1" wp14:anchorId="5D106B37" wp14:editId="59EDFAA4">
          <wp:simplePos x="0" y="0"/>
          <wp:positionH relativeFrom="margin">
            <wp:posOffset>4438650</wp:posOffset>
          </wp:positionH>
          <wp:positionV relativeFrom="paragraph">
            <wp:posOffset>-57150</wp:posOffset>
          </wp:positionV>
          <wp:extent cx="1598930" cy="593725"/>
          <wp:effectExtent l="0" t="0" r="1270" b="0"/>
          <wp:wrapTight wrapText="bothSides">
            <wp:wrapPolygon edited="0">
              <wp:start x="0" y="0"/>
              <wp:lineTo x="0" y="20791"/>
              <wp:lineTo x="21360" y="20791"/>
              <wp:lineTo x="2136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Mag_new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930" cy="593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F2C1F"/>
    <w:multiLevelType w:val="hybridMultilevel"/>
    <w:tmpl w:val="C4D8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1656C"/>
    <w:multiLevelType w:val="hybridMultilevel"/>
    <w:tmpl w:val="DB9C8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2B0D61"/>
    <w:multiLevelType w:val="hybridMultilevel"/>
    <w:tmpl w:val="C9BE2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4"/>
  </w:num>
  <w:num w:numId="7">
    <w:abstractNumId w:val="4"/>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8FF"/>
    <w:rsid w:val="000255A3"/>
    <w:rsid w:val="00035AA4"/>
    <w:rsid w:val="00037D55"/>
    <w:rsid w:val="00055F6C"/>
    <w:rsid w:val="000664DC"/>
    <w:rsid w:val="000853BC"/>
    <w:rsid w:val="000978B6"/>
    <w:rsid w:val="000B046E"/>
    <w:rsid w:val="000C5A46"/>
    <w:rsid w:val="000D3698"/>
    <w:rsid w:val="000E43A5"/>
    <w:rsid w:val="000F0378"/>
    <w:rsid w:val="000F6B6D"/>
    <w:rsid w:val="00114FAC"/>
    <w:rsid w:val="00120A5A"/>
    <w:rsid w:val="0012566B"/>
    <w:rsid w:val="001270BF"/>
    <w:rsid w:val="0014076C"/>
    <w:rsid w:val="00146B76"/>
    <w:rsid w:val="00147A54"/>
    <w:rsid w:val="00152090"/>
    <w:rsid w:val="001825E1"/>
    <w:rsid w:val="0018319A"/>
    <w:rsid w:val="00192DB0"/>
    <w:rsid w:val="001A24F2"/>
    <w:rsid w:val="00201D1A"/>
    <w:rsid w:val="00276A6F"/>
    <w:rsid w:val="00291A45"/>
    <w:rsid w:val="0032127E"/>
    <w:rsid w:val="00335688"/>
    <w:rsid w:val="0036119B"/>
    <w:rsid w:val="00365061"/>
    <w:rsid w:val="00374F55"/>
    <w:rsid w:val="003829AA"/>
    <w:rsid w:val="00386B78"/>
    <w:rsid w:val="0039581A"/>
    <w:rsid w:val="003A0571"/>
    <w:rsid w:val="003A0AA1"/>
    <w:rsid w:val="003B25C0"/>
    <w:rsid w:val="00425A6A"/>
    <w:rsid w:val="00460331"/>
    <w:rsid w:val="00464444"/>
    <w:rsid w:val="004C52E2"/>
    <w:rsid w:val="004D18FF"/>
    <w:rsid w:val="00500155"/>
    <w:rsid w:val="00506D37"/>
    <w:rsid w:val="00516A0F"/>
    <w:rsid w:val="00523F66"/>
    <w:rsid w:val="005361B5"/>
    <w:rsid w:val="00546A7E"/>
    <w:rsid w:val="00547D99"/>
    <w:rsid w:val="00562A56"/>
    <w:rsid w:val="00566F1F"/>
    <w:rsid w:val="0057752B"/>
    <w:rsid w:val="00592652"/>
    <w:rsid w:val="005A3B49"/>
    <w:rsid w:val="005B0E2A"/>
    <w:rsid w:val="005B4C2B"/>
    <w:rsid w:val="005C669E"/>
    <w:rsid w:val="005E08D2"/>
    <w:rsid w:val="005E3FE3"/>
    <w:rsid w:val="0060216F"/>
    <w:rsid w:val="006172D8"/>
    <w:rsid w:val="006218BD"/>
    <w:rsid w:val="00626E47"/>
    <w:rsid w:val="00675772"/>
    <w:rsid w:val="006959C7"/>
    <w:rsid w:val="006B253D"/>
    <w:rsid w:val="006C3597"/>
    <w:rsid w:val="006C5A03"/>
    <w:rsid w:val="006C5CCB"/>
    <w:rsid w:val="006E0A01"/>
    <w:rsid w:val="00717A08"/>
    <w:rsid w:val="00753874"/>
    <w:rsid w:val="00774232"/>
    <w:rsid w:val="0079152D"/>
    <w:rsid w:val="007B5567"/>
    <w:rsid w:val="007B6A52"/>
    <w:rsid w:val="007C1382"/>
    <w:rsid w:val="007C1D48"/>
    <w:rsid w:val="007C7E27"/>
    <w:rsid w:val="007E3E45"/>
    <w:rsid w:val="007F2C82"/>
    <w:rsid w:val="008036DF"/>
    <w:rsid w:val="0080619B"/>
    <w:rsid w:val="008123E7"/>
    <w:rsid w:val="0083505A"/>
    <w:rsid w:val="00851E78"/>
    <w:rsid w:val="00857B5E"/>
    <w:rsid w:val="008D03D8"/>
    <w:rsid w:val="008D0916"/>
    <w:rsid w:val="008F2537"/>
    <w:rsid w:val="009330CA"/>
    <w:rsid w:val="00942365"/>
    <w:rsid w:val="009472D6"/>
    <w:rsid w:val="0099370D"/>
    <w:rsid w:val="00A01E8A"/>
    <w:rsid w:val="00A359F5"/>
    <w:rsid w:val="00A463B7"/>
    <w:rsid w:val="00A81673"/>
    <w:rsid w:val="00A859FF"/>
    <w:rsid w:val="00B4735E"/>
    <w:rsid w:val="00B475DD"/>
    <w:rsid w:val="00B95625"/>
    <w:rsid w:val="00BB2F85"/>
    <w:rsid w:val="00BD0958"/>
    <w:rsid w:val="00C22FD2"/>
    <w:rsid w:val="00C41450"/>
    <w:rsid w:val="00C7609E"/>
    <w:rsid w:val="00C76253"/>
    <w:rsid w:val="00CC4A82"/>
    <w:rsid w:val="00CD35C6"/>
    <w:rsid w:val="00CF025E"/>
    <w:rsid w:val="00CF22EC"/>
    <w:rsid w:val="00CF467A"/>
    <w:rsid w:val="00D17CF6"/>
    <w:rsid w:val="00D32F04"/>
    <w:rsid w:val="00D57E96"/>
    <w:rsid w:val="00D834D4"/>
    <w:rsid w:val="00D9073A"/>
    <w:rsid w:val="00DA15F0"/>
    <w:rsid w:val="00DB4F41"/>
    <w:rsid w:val="00DB55D5"/>
    <w:rsid w:val="00DB7B5C"/>
    <w:rsid w:val="00DC2EEE"/>
    <w:rsid w:val="00DE106F"/>
    <w:rsid w:val="00DE1C26"/>
    <w:rsid w:val="00DE38DE"/>
    <w:rsid w:val="00E23F93"/>
    <w:rsid w:val="00E25F48"/>
    <w:rsid w:val="00E4626A"/>
    <w:rsid w:val="00E52EF8"/>
    <w:rsid w:val="00EA68A2"/>
    <w:rsid w:val="00EB63F8"/>
    <w:rsid w:val="00EC4C63"/>
    <w:rsid w:val="00ED65E5"/>
    <w:rsid w:val="00F0505B"/>
    <w:rsid w:val="00F06F66"/>
    <w:rsid w:val="00F10D50"/>
    <w:rsid w:val="00F26B2A"/>
    <w:rsid w:val="00F8089E"/>
    <w:rsid w:val="00FB27EF"/>
    <w:rsid w:val="00FD39FD"/>
    <w:rsid w:val="00FE09C7"/>
    <w:rsid w:val="00FE14F1"/>
    <w:rsid w:val="00FF0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97A2E"/>
  <w15:docId w15:val="{D3AD4D79-1032-43D4-9978-D6FE78D9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52D"/>
    <w:pPr>
      <w:spacing w:before="60" w:after="20"/>
    </w:pPr>
    <w:rPr>
      <w:rFonts w:asciiTheme="minorHAnsi" w:hAnsiTheme="minorHAnsi"/>
      <w:szCs w:val="22"/>
      <w:lang w:val="en-GB"/>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23F66"/>
    <w:pPr>
      <w:spacing w:before="100" w:beforeAutospacing="1" w:after="100" w:afterAutospacing="1"/>
    </w:pPr>
    <w:rPr>
      <w:rFonts w:ascii="Times New Roman" w:eastAsia="Times New Roman" w:hAnsi="Times New Roman"/>
      <w:sz w:val="24"/>
      <w:szCs w:val="24"/>
      <w:lang w:eastAsia="en-GB"/>
    </w:rPr>
  </w:style>
  <w:style w:type="paragraph" w:styleId="PlainText">
    <w:name w:val="Plain Text"/>
    <w:basedOn w:val="Normal"/>
    <w:link w:val="PlainTextChar"/>
    <w:uiPriority w:val="99"/>
    <w:semiHidden/>
    <w:unhideWhenUsed/>
    <w:rsid w:val="00460331"/>
    <w:pPr>
      <w:spacing w:before="0"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60331"/>
    <w:rPr>
      <w:rFonts w:eastAsiaTheme="minorHAns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7142">
      <w:bodyDiv w:val="1"/>
      <w:marLeft w:val="0"/>
      <w:marRight w:val="0"/>
      <w:marTop w:val="0"/>
      <w:marBottom w:val="0"/>
      <w:divBdr>
        <w:top w:val="none" w:sz="0" w:space="0" w:color="auto"/>
        <w:left w:val="none" w:sz="0" w:space="0" w:color="auto"/>
        <w:bottom w:val="none" w:sz="0" w:space="0" w:color="auto"/>
        <w:right w:val="none" w:sz="0" w:space="0" w:color="auto"/>
      </w:divBdr>
    </w:div>
    <w:div w:id="1854684404">
      <w:bodyDiv w:val="1"/>
      <w:marLeft w:val="0"/>
      <w:marRight w:val="0"/>
      <w:marTop w:val="0"/>
      <w:marBottom w:val="0"/>
      <w:divBdr>
        <w:top w:val="none" w:sz="0" w:space="0" w:color="auto"/>
        <w:left w:val="none" w:sz="0" w:space="0" w:color="auto"/>
        <w:bottom w:val="none" w:sz="0" w:space="0" w:color="auto"/>
        <w:right w:val="none" w:sz="0" w:space="0" w:color="auto"/>
      </w:divBdr>
    </w:div>
    <w:div w:id="19005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35C083592FB439ADD4DB91B083D76" ma:contentTypeVersion="8" ma:contentTypeDescription="Create a new document." ma:contentTypeScope="" ma:versionID="6af2d349d3fada7c81afb320a76a1f69">
  <xsd:schema xmlns:xsd="http://www.w3.org/2001/XMLSchema" xmlns:xs="http://www.w3.org/2001/XMLSchema" xmlns:p="http://schemas.microsoft.com/office/2006/metadata/properties" xmlns:ns2="e83c5e97-1058-46cc-8a49-affc61edf4b0" xmlns:ns3="746be22d-c6d5-45e2-9955-84684b402e64" targetNamespace="http://schemas.microsoft.com/office/2006/metadata/properties" ma:root="true" ma:fieldsID="2310da84c96a5455ac6267a4d5e2710b" ns2:_="" ns3:_="">
    <xsd:import namespace="e83c5e97-1058-46cc-8a49-affc61edf4b0"/>
    <xsd:import namespace="746be22d-c6d5-45e2-9955-84684b402e64"/>
    <xsd:element name="properties">
      <xsd:complexType>
        <xsd:sequence>
          <xsd:element name="documentManagement">
            <xsd:complexType>
              <xsd:all>
                <xsd:element ref="ns2:SharedWithUsers" minOccurs="0"/>
                <xsd:element ref="ns2:SharedWithDetails" minOccurs="0"/>
                <xsd:element ref="ns3:Dat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c5e97-1058-46cc-8a49-affc61edf4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6be22d-c6d5-45e2-9955-84684b402e64" elementFormDefault="qualified">
    <xsd:import namespace="http://schemas.microsoft.com/office/2006/documentManagement/types"/>
    <xsd:import namespace="http://schemas.microsoft.com/office/infopath/2007/PartnerControls"/>
    <xsd:element name="Date" ma:index="10" nillable="true" ma:displayName="Date" ma:format="DateOnly" ma:internalName="Dat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746be22d-c6d5-45e2-9955-84684b402e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D21C7-105A-4F92-9488-D33244661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c5e97-1058-46cc-8a49-affc61edf4b0"/>
    <ds:schemaRef ds:uri="746be22d-c6d5-45e2-9955-84684b402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4913B-F665-4733-8606-B1B12AE6AA0D}">
  <ds:schemaRefs>
    <ds:schemaRef ds:uri="http://schemas.microsoft.com/office/2006/metadata/properties"/>
    <ds:schemaRef ds:uri="http://schemas.microsoft.com/office/infopath/2007/PartnerControls"/>
    <ds:schemaRef ds:uri="746be22d-c6d5-45e2-9955-84684b402e64"/>
  </ds:schemaRefs>
</ds:datastoreItem>
</file>

<file path=customXml/itemProps3.xml><?xml version="1.0" encoding="utf-8"?>
<ds:datastoreItem xmlns:ds="http://schemas.openxmlformats.org/officeDocument/2006/customXml" ds:itemID="{E9066293-CD60-495A-87FE-36DEAC715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form</vt:lpstr>
    </vt:vector>
  </TitlesOfParts>
  <Company/>
  <LinksUpToDate>false</LinksUpToDate>
  <CharactersWithSpaces>4579</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Lynn Turner</dc:creator>
  <cp:keywords/>
  <cp:lastModifiedBy>Lynn Turner</cp:lastModifiedBy>
  <cp:revision>4</cp:revision>
  <cp:lastPrinted>2009-02-07T21:00:00Z</cp:lastPrinted>
  <dcterms:created xsi:type="dcterms:W3CDTF">2018-02-20T14:28:00Z</dcterms:created>
  <dcterms:modified xsi:type="dcterms:W3CDTF">2018-02-20T14:39:00Z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0x01010015435C083592FB439ADD4DB91B083D76</vt:lpwstr>
  </property>
</Properties>
</file>